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D1D8D" w14:textId="77777777" w:rsidR="00AB06A2" w:rsidRPr="00DF5C67" w:rsidRDefault="00BA6D7F" w:rsidP="00AB06A2">
      <w:pPr>
        <w:spacing w:after="0" w:line="276" w:lineRule="auto"/>
        <w:ind w:firstLine="357"/>
        <w:jc w:val="right"/>
        <w:rPr>
          <w:rFonts w:ascii="Arial" w:hAnsi="Arial" w:cs="Arial"/>
          <w:sz w:val="24"/>
          <w:szCs w:val="24"/>
        </w:rPr>
      </w:pPr>
      <w:bookmarkStart w:id="0" w:name="_Toc116482856"/>
      <w:bookmarkStart w:id="1" w:name="_Toc116541248"/>
      <w:r>
        <w:rPr>
          <w:rFonts w:ascii="Arial" w:hAnsi="Arial" w:cs="Arial"/>
          <w:sz w:val="24"/>
          <w:szCs w:val="24"/>
        </w:rPr>
        <w:t xml:space="preserve">Załącznik nr </w:t>
      </w:r>
      <w:r w:rsidR="00AB06A2">
        <w:rPr>
          <w:rFonts w:ascii="Arial" w:hAnsi="Arial" w:cs="Arial"/>
          <w:sz w:val="24"/>
          <w:szCs w:val="24"/>
        </w:rPr>
        <w:t>6</w:t>
      </w:r>
    </w:p>
    <w:p w14:paraId="3B04A3AB" w14:textId="77777777" w:rsidR="00AB06A2" w:rsidRPr="00912916" w:rsidRDefault="00AB06A2" w:rsidP="00AB06A2"/>
    <w:p w14:paraId="3C07B3F5" w14:textId="77777777" w:rsidR="00AB06A2" w:rsidRPr="00F26030" w:rsidRDefault="00AB06A2" w:rsidP="00AB06A2">
      <w:pPr>
        <w:pStyle w:val="Nagwek2"/>
        <w:spacing w:line="276" w:lineRule="auto"/>
        <w:ind w:left="1701" w:hanging="1701"/>
        <w:rPr>
          <w:rFonts w:ascii="Arial" w:hAnsi="Arial" w:cs="Arial"/>
          <w:b w:val="0"/>
        </w:rPr>
      </w:pPr>
      <w:r w:rsidRPr="00912916">
        <w:rPr>
          <w:rFonts w:ascii="Arial" w:hAnsi="Arial" w:cs="Arial"/>
        </w:rPr>
        <w:t>KRYTERIUM OCENY SIECI GAZOWYCH I ICH ELEMENTÓW</w:t>
      </w:r>
      <w:bookmarkEnd w:id="0"/>
      <w:bookmarkEnd w:id="1"/>
      <w:r>
        <w:rPr>
          <w:rFonts w:ascii="Arial" w:hAnsi="Arial" w:cs="Arial"/>
          <w:b w:val="0"/>
        </w:rPr>
        <w:t>.</w:t>
      </w:r>
    </w:p>
    <w:p w14:paraId="0E8F99DF" w14:textId="77777777" w:rsidR="00AB06A2" w:rsidRPr="00292B56" w:rsidRDefault="00AB06A2" w:rsidP="00AB06A2">
      <w:pPr>
        <w:spacing w:after="0"/>
      </w:pPr>
    </w:p>
    <w:tbl>
      <w:tblPr>
        <w:tblW w:w="9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1626"/>
        <w:gridCol w:w="992"/>
        <w:gridCol w:w="5953"/>
      </w:tblGrid>
      <w:tr w:rsidR="00AB06A2" w:rsidRPr="006D4912" w14:paraId="7B6A1664" w14:textId="77777777" w:rsidTr="009B38E8">
        <w:tc>
          <w:tcPr>
            <w:tcW w:w="568" w:type="dxa"/>
          </w:tcPr>
          <w:p w14:paraId="360EA7A6" w14:textId="77777777" w:rsidR="00AB06A2" w:rsidRPr="006D4912" w:rsidRDefault="00AB06A2" w:rsidP="009B38E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D491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626" w:type="dxa"/>
          </w:tcPr>
          <w:p w14:paraId="6B426883" w14:textId="77777777" w:rsidR="00AB06A2" w:rsidRPr="006D4912" w:rsidRDefault="00AB06A2" w:rsidP="009B38E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D4912">
              <w:rPr>
                <w:rFonts w:ascii="Arial" w:hAnsi="Arial" w:cs="Arial"/>
                <w:b/>
              </w:rPr>
              <w:t>Klasyfikacja stanu technicznego</w:t>
            </w:r>
          </w:p>
        </w:tc>
        <w:tc>
          <w:tcPr>
            <w:tcW w:w="992" w:type="dxa"/>
          </w:tcPr>
          <w:p w14:paraId="6DB0684B" w14:textId="77777777" w:rsidR="00AB06A2" w:rsidRPr="006D4912" w:rsidRDefault="00AB06A2" w:rsidP="009B38E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D4912">
              <w:rPr>
                <w:rFonts w:ascii="Arial" w:hAnsi="Arial" w:cs="Arial"/>
                <w:b/>
              </w:rPr>
              <w:t>% zużycie</w:t>
            </w:r>
          </w:p>
        </w:tc>
        <w:tc>
          <w:tcPr>
            <w:tcW w:w="5953" w:type="dxa"/>
          </w:tcPr>
          <w:p w14:paraId="239DE515" w14:textId="77777777" w:rsidR="00AB06A2" w:rsidRPr="006D4912" w:rsidRDefault="00AB06A2" w:rsidP="009B38E8">
            <w:pPr>
              <w:spacing w:after="0"/>
              <w:jc w:val="center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  <w:b/>
              </w:rPr>
              <w:t>Kryterium oceny</w:t>
            </w:r>
          </w:p>
        </w:tc>
      </w:tr>
      <w:tr w:rsidR="00AB06A2" w:rsidRPr="006D4912" w14:paraId="577A8731" w14:textId="77777777" w:rsidTr="009B38E8">
        <w:tc>
          <w:tcPr>
            <w:tcW w:w="568" w:type="dxa"/>
          </w:tcPr>
          <w:p w14:paraId="2FE9EA46" w14:textId="77777777" w:rsidR="00AB06A2" w:rsidRPr="006D4912" w:rsidRDefault="00AB06A2" w:rsidP="009B38E8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</w:tcPr>
          <w:p w14:paraId="3BCD414B" w14:textId="77777777" w:rsidR="00AB06A2" w:rsidRPr="006D4912" w:rsidRDefault="00AB06A2" w:rsidP="009B38E8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Zadowalający</w:t>
            </w:r>
          </w:p>
        </w:tc>
        <w:tc>
          <w:tcPr>
            <w:tcW w:w="992" w:type="dxa"/>
          </w:tcPr>
          <w:p w14:paraId="4C4EA71F" w14:textId="77777777" w:rsidR="00AB06A2" w:rsidRPr="006D4912" w:rsidRDefault="00AB06A2" w:rsidP="009B38E8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0 – 25</w:t>
            </w:r>
          </w:p>
        </w:tc>
        <w:tc>
          <w:tcPr>
            <w:tcW w:w="5953" w:type="dxa"/>
          </w:tcPr>
          <w:p w14:paraId="006E380B" w14:textId="77777777" w:rsidR="00AB06A2" w:rsidRPr="006D4912" w:rsidRDefault="00AB06A2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Brak widocznych śladów zużycia, uszkodzeń przewodów, uzbrojenia (zasuw, zaworów, reduktorów, gazomierzy odwadniaczy),</w:t>
            </w:r>
          </w:p>
          <w:p w14:paraId="1F68A111" w14:textId="77777777" w:rsidR="00AB06A2" w:rsidRPr="006D4912" w:rsidRDefault="00AB06A2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armatura szczelna i sprawna,</w:t>
            </w:r>
          </w:p>
          <w:p w14:paraId="0BF7BCF5" w14:textId="77777777" w:rsidR="00AB06A2" w:rsidRPr="006D4912" w:rsidRDefault="00AB06A2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 xml:space="preserve">pełne oznakowanie sieci i uzbrojenia, kompletna inwentaryzacja sieci, </w:t>
            </w:r>
          </w:p>
          <w:p w14:paraId="3A18AF53" w14:textId="77777777" w:rsidR="00AB06A2" w:rsidRPr="006D4912" w:rsidRDefault="00AB06A2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 xml:space="preserve">pełna bezawaryjność, </w:t>
            </w:r>
          </w:p>
          <w:p w14:paraId="600ADAB4" w14:textId="77777777" w:rsidR="00AB06A2" w:rsidRPr="006D4912" w:rsidRDefault="00AB06A2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 xml:space="preserve">okres eksploatacji do 5 lat lub więcej przy spełnianiu pozostałych kryteriów tego zakresu, </w:t>
            </w:r>
          </w:p>
          <w:p w14:paraId="1B7521EE" w14:textId="77777777" w:rsidR="00AB06A2" w:rsidRPr="006D4912" w:rsidRDefault="00AB06A2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stan techniczny sieci wymagający tylko konserwacji,</w:t>
            </w:r>
          </w:p>
          <w:p w14:paraId="77A36892" w14:textId="77777777" w:rsidR="00AB06A2" w:rsidRPr="006D4912" w:rsidRDefault="00AB06A2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 xml:space="preserve">szafki zewnętrzne w dobrym stanie, zabezpieczone przed dostępem osób nieupoważnionych, sprawne gazomierze, </w:t>
            </w:r>
          </w:p>
          <w:p w14:paraId="52EFA352" w14:textId="77777777" w:rsidR="00AB06A2" w:rsidRPr="006D4912" w:rsidRDefault="00AB06A2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 xml:space="preserve">główne kurki gazowe wyprowadzone na zewnątrz budynku, </w:t>
            </w:r>
          </w:p>
          <w:p w14:paraId="4E596B69" w14:textId="77777777" w:rsidR="00AB06A2" w:rsidRPr="006D4912" w:rsidRDefault="00AB06A2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nie występuje spadek ciśnienia gazu.</w:t>
            </w:r>
          </w:p>
        </w:tc>
      </w:tr>
      <w:tr w:rsidR="00AB06A2" w:rsidRPr="006D4912" w14:paraId="6AF6AE64" w14:textId="77777777" w:rsidTr="009B38E8">
        <w:tc>
          <w:tcPr>
            <w:tcW w:w="568" w:type="dxa"/>
          </w:tcPr>
          <w:p w14:paraId="12A139CC" w14:textId="77777777" w:rsidR="00AB06A2" w:rsidRPr="006D4912" w:rsidRDefault="00AB06A2" w:rsidP="009B38E8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2</w:t>
            </w:r>
          </w:p>
        </w:tc>
        <w:tc>
          <w:tcPr>
            <w:tcW w:w="1626" w:type="dxa"/>
          </w:tcPr>
          <w:p w14:paraId="4E32F62A" w14:textId="77777777" w:rsidR="00AB06A2" w:rsidRPr="006D4912" w:rsidRDefault="00AB06A2" w:rsidP="009B38E8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Niezadowalający</w:t>
            </w:r>
          </w:p>
        </w:tc>
        <w:tc>
          <w:tcPr>
            <w:tcW w:w="992" w:type="dxa"/>
          </w:tcPr>
          <w:p w14:paraId="141A85CC" w14:textId="77777777" w:rsidR="00AB06A2" w:rsidRPr="006D4912" w:rsidRDefault="00AB06A2" w:rsidP="009B38E8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26 – 50</w:t>
            </w:r>
          </w:p>
        </w:tc>
        <w:tc>
          <w:tcPr>
            <w:tcW w:w="5953" w:type="dxa"/>
          </w:tcPr>
          <w:p w14:paraId="588BA319" w14:textId="77777777" w:rsidR="00AB06A2" w:rsidRPr="006D4912" w:rsidRDefault="00AB06A2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Występująca korozja na  pojedynczych odcinkach  przewodów, powodująca konieczność wymiany pojedynczych odcinków przewodu, napraw i remontu z przerwaniem dopływu gazu. Stan armatury wymagający wymiany poszczególnych elementów uzbrojenia sieci gazowej, armatura w niektórych przypadkach nieszczelna, uszkodzenia gazomierza na skutek korozji (zużycie mechanizmów gazomierza na skutek naprężeń  w instalacjach), brak znacznej części oznakowania  w terenie i znacznej części inwentaryzacji.</w:t>
            </w:r>
          </w:p>
          <w:p w14:paraId="7FFCD490" w14:textId="77777777" w:rsidR="00AB06A2" w:rsidRPr="006D4912" w:rsidRDefault="00AB06A2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Awaryjność w ostatnich 2-3 latach do 2-3 rocznie w postaci pęknięcia przewodów lub zatkania się przez osady stałe.</w:t>
            </w:r>
          </w:p>
          <w:p w14:paraId="21739A64" w14:textId="77777777" w:rsidR="00AB06A2" w:rsidRPr="006D4912" w:rsidRDefault="00AB06A2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 xml:space="preserve">Okres eksploatacji do 25 lat lub spełniająca kryteria tego przedziału. Ogólny stan techniczny wymagający remontów i wymiany drobnych elementów gazociągu, szafki w stanie niezadowalającym, wymagającym napraw i remontów. </w:t>
            </w:r>
          </w:p>
        </w:tc>
      </w:tr>
      <w:tr w:rsidR="00AB06A2" w:rsidRPr="006D4912" w14:paraId="716AA552" w14:textId="77777777" w:rsidTr="009B38E8">
        <w:tc>
          <w:tcPr>
            <w:tcW w:w="568" w:type="dxa"/>
          </w:tcPr>
          <w:p w14:paraId="148D17C9" w14:textId="77777777" w:rsidR="00AB06A2" w:rsidRPr="006D4912" w:rsidRDefault="00AB06A2" w:rsidP="009B38E8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3</w:t>
            </w:r>
          </w:p>
        </w:tc>
        <w:tc>
          <w:tcPr>
            <w:tcW w:w="1626" w:type="dxa"/>
          </w:tcPr>
          <w:p w14:paraId="03D62B67" w14:textId="77777777" w:rsidR="00AB06A2" w:rsidRPr="006D4912" w:rsidRDefault="00AB06A2" w:rsidP="009B38E8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Zły</w:t>
            </w:r>
          </w:p>
        </w:tc>
        <w:tc>
          <w:tcPr>
            <w:tcW w:w="992" w:type="dxa"/>
          </w:tcPr>
          <w:p w14:paraId="4A4BB66E" w14:textId="77777777" w:rsidR="00AB06A2" w:rsidRPr="006D4912" w:rsidRDefault="00AB06A2" w:rsidP="009B38E8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powyżej 50</w:t>
            </w:r>
          </w:p>
        </w:tc>
        <w:tc>
          <w:tcPr>
            <w:tcW w:w="5953" w:type="dxa"/>
          </w:tcPr>
          <w:p w14:paraId="55A273A6" w14:textId="77777777" w:rsidR="00AB06A2" w:rsidRPr="006D4912" w:rsidRDefault="00AB06A2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Występująca korozja na dużych odcinkach przewodów, wymagająca wymiany poszczególnych odcinków sieci gazowej. Uzbrojenie sieci w stanie złym, większość armatury niesprawna, stan uzbrojenia i armatury wymagający wymiany grup uzbrojenia, brak oznakowania i inwentaryzacji sieci,</w:t>
            </w:r>
          </w:p>
          <w:p w14:paraId="543B9167" w14:textId="77777777" w:rsidR="00AB06A2" w:rsidRPr="006D4912" w:rsidRDefault="00AB06A2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Awaryjność w ciągu ostatnich 2-3 lat powyżej 3 awarii rocznie w postaci wystąpienia zatkania przewodu, nieszczelności kurków gazowych, pęknięć  itp.,</w:t>
            </w:r>
          </w:p>
          <w:p w14:paraId="0C45FE0E" w14:textId="77777777" w:rsidR="00AB06A2" w:rsidRPr="006D4912" w:rsidRDefault="00AB06A2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t>Okres eksploatacji powyżej 25 lat  lub spełniająca kryteria tego przedziału, ogólny stan techniczny wymagający wymiany i remontów dużej ilości elementów gazociągu,</w:t>
            </w:r>
          </w:p>
          <w:p w14:paraId="74300632" w14:textId="77777777" w:rsidR="00AB06A2" w:rsidRPr="006D4912" w:rsidRDefault="00AB06A2" w:rsidP="009B38E8">
            <w:pPr>
              <w:spacing w:after="0"/>
              <w:jc w:val="both"/>
              <w:rPr>
                <w:rFonts w:ascii="Arial" w:hAnsi="Arial" w:cs="Arial"/>
              </w:rPr>
            </w:pPr>
            <w:r w:rsidRPr="006D4912">
              <w:rPr>
                <w:rFonts w:ascii="Arial" w:hAnsi="Arial" w:cs="Arial"/>
              </w:rPr>
              <w:lastRenderedPageBreak/>
              <w:t xml:space="preserve">Szafki w złym stanie, wymagające modernizacji, wymiany elementów lub przebudowy.  </w:t>
            </w:r>
          </w:p>
        </w:tc>
      </w:tr>
    </w:tbl>
    <w:p w14:paraId="2355300E" w14:textId="77777777" w:rsidR="00000000" w:rsidRDefault="00000000"/>
    <w:sectPr w:rsidR="00092666" w:rsidSect="00AB06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AF9FC" w14:textId="77777777" w:rsidR="006C73E4" w:rsidRDefault="006C73E4" w:rsidP="00AB06A2">
      <w:pPr>
        <w:spacing w:after="0" w:line="240" w:lineRule="auto"/>
      </w:pPr>
      <w:r>
        <w:separator/>
      </w:r>
    </w:p>
  </w:endnote>
  <w:endnote w:type="continuationSeparator" w:id="0">
    <w:p w14:paraId="72004B80" w14:textId="77777777" w:rsidR="006C73E4" w:rsidRDefault="006C73E4" w:rsidP="00AB0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D34C1" w14:textId="77777777" w:rsidR="0002004E" w:rsidRDefault="000200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CCC0" w14:textId="77777777" w:rsidR="00AB06A2" w:rsidRDefault="00AB06A2" w:rsidP="00AB06A2">
    <w:pPr>
      <w:pStyle w:val="Stopka"/>
      <w:jc w:val="right"/>
    </w:pPr>
    <w:r w:rsidRPr="001737CD">
      <w:rPr>
        <w:rFonts w:ascii="Arial" w:hAnsi="Arial" w:cs="Arial"/>
        <w:sz w:val="20"/>
        <w:szCs w:val="20"/>
      </w:rPr>
      <w:t xml:space="preserve">str. </w:t>
    </w:r>
    <w:r w:rsidRPr="001737CD">
      <w:rPr>
        <w:rFonts w:ascii="Arial" w:hAnsi="Arial" w:cs="Arial"/>
        <w:sz w:val="20"/>
        <w:szCs w:val="20"/>
      </w:rPr>
      <w:fldChar w:fldCharType="begin"/>
    </w:r>
    <w:r w:rsidRPr="001737CD">
      <w:rPr>
        <w:rFonts w:ascii="Arial" w:hAnsi="Arial" w:cs="Arial"/>
        <w:sz w:val="20"/>
        <w:szCs w:val="20"/>
      </w:rPr>
      <w:instrText>PAGE   \* MERGEFORMAT</w:instrText>
    </w:r>
    <w:r w:rsidRPr="001737CD">
      <w:rPr>
        <w:rFonts w:ascii="Arial" w:hAnsi="Arial" w:cs="Arial"/>
        <w:sz w:val="20"/>
        <w:szCs w:val="20"/>
      </w:rPr>
      <w:fldChar w:fldCharType="separate"/>
    </w:r>
    <w:r w:rsidR="00BA6D7F">
      <w:rPr>
        <w:rFonts w:ascii="Arial" w:hAnsi="Arial" w:cs="Arial"/>
        <w:noProof/>
        <w:sz w:val="20"/>
        <w:szCs w:val="20"/>
      </w:rPr>
      <w:t>1</w:t>
    </w:r>
    <w:r w:rsidRPr="001737CD">
      <w:rPr>
        <w:rFonts w:ascii="Arial" w:hAnsi="Arial" w:cs="Arial"/>
        <w:sz w:val="20"/>
        <w:szCs w:val="20"/>
      </w:rPr>
      <w:fldChar w:fldCharType="end"/>
    </w:r>
    <w:r w:rsidRPr="001737CD">
      <w:rPr>
        <w:rFonts w:ascii="Arial" w:hAnsi="Arial" w:cs="Arial"/>
        <w:sz w:val="20"/>
        <w:szCs w:val="20"/>
      </w:rPr>
      <w:t>/</w:t>
    </w:r>
    <w:r>
      <w:rPr>
        <w:rFonts w:ascii="Arial" w:hAnsi="Arial" w:cs="Arial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A4C25" w14:textId="77777777" w:rsidR="0002004E" w:rsidRDefault="000200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C4918" w14:textId="77777777" w:rsidR="006C73E4" w:rsidRDefault="006C73E4" w:rsidP="00AB06A2">
      <w:pPr>
        <w:spacing w:after="0" w:line="240" w:lineRule="auto"/>
      </w:pPr>
      <w:r>
        <w:separator/>
      </w:r>
    </w:p>
  </w:footnote>
  <w:footnote w:type="continuationSeparator" w:id="0">
    <w:p w14:paraId="4AA78473" w14:textId="77777777" w:rsidR="006C73E4" w:rsidRDefault="006C73E4" w:rsidP="00AB0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C04A4" w14:textId="77777777" w:rsidR="0002004E" w:rsidRDefault="000200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61B2A" w14:textId="77777777" w:rsidR="0002004E" w:rsidRDefault="0002004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C8817" w14:textId="77777777" w:rsidR="0002004E" w:rsidRDefault="0002004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6A2"/>
    <w:rsid w:val="0002004E"/>
    <w:rsid w:val="001A6D4A"/>
    <w:rsid w:val="00286FD8"/>
    <w:rsid w:val="006C73E4"/>
    <w:rsid w:val="0080605D"/>
    <w:rsid w:val="008C7791"/>
    <w:rsid w:val="00916BBD"/>
    <w:rsid w:val="00942BA1"/>
    <w:rsid w:val="00AB06A2"/>
    <w:rsid w:val="00BA6D7F"/>
    <w:rsid w:val="00CD6AC5"/>
    <w:rsid w:val="00D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B794C"/>
  <w15:chartTrackingRefBased/>
  <w15:docId w15:val="{D15C5580-E883-436C-BBE3-907596E33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06A2"/>
  </w:style>
  <w:style w:type="paragraph" w:styleId="Nagwek2">
    <w:name w:val="heading 2"/>
    <w:basedOn w:val="Normalny"/>
    <w:next w:val="Normalny"/>
    <w:link w:val="Nagwek2Znak"/>
    <w:qFormat/>
    <w:rsid w:val="00AB06A2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06A2"/>
  </w:style>
  <w:style w:type="paragraph" w:styleId="Stopka">
    <w:name w:val="footer"/>
    <w:basedOn w:val="Normalny"/>
    <w:link w:val="StopkaZnak"/>
    <w:uiPriority w:val="99"/>
    <w:unhideWhenUsed/>
    <w:rsid w:val="00AB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06A2"/>
  </w:style>
  <w:style w:type="character" w:customStyle="1" w:styleId="Nagwek2Znak">
    <w:name w:val="Nagłówek 2 Znak"/>
    <w:basedOn w:val="Domylnaczcionkaakapitu"/>
    <w:link w:val="Nagwek2"/>
    <w:rsid w:val="00AB06A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6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D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ZlhnektjL0VRMTU5RjBEQnJxTkpoSS83OGtPeUVZ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sMEOjgKVTwRCUV9QNbF2Bg7x2JYpO0FngNOH8R1vjq0=</DigestValue>
      </Reference>
      <Reference URI="#INFO">
        <DigestMethod Algorithm="http://www.w3.org/2001/04/xmlenc#sha256"/>
        <DigestValue>yLm8NTx8c6Nps3pjQ88QUkomRFjtktrhCk5IBCxc69E=</DigestValue>
      </Reference>
    </SignedInfo>
    <SignatureValue>U0aMLM8fVIs29yyeirimHCynTTS1feFJoaQvLrtFHiEsm3o/SwY9B9y9mQ0gi8+ES97pWld1giDKmUV1HbVfBA==</SignatureValue>
    <Object Id="INFO">
      <ArrayOfString xmlns:xsd="http://www.w3.org/2001/XMLSchema" xmlns:xsi="http://www.w3.org/2001/XMLSchema-instance" xmlns="">
        <string>HfXgzKc/EQ159F0DBrqNJhI/78kOyEYT</string>
      </ArrayOfString>
    </Object>
  </Signature>
</WrappedLabelInfo>
</file>

<file path=customXml/itemProps1.xml><?xml version="1.0" encoding="utf-8"?>
<ds:datastoreItem xmlns:ds="http://schemas.openxmlformats.org/officeDocument/2006/customXml" ds:itemID="{6FFA5ACF-C8B9-4E0A-89E4-9A495E091F9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2AB99DD-9C8C-412C-8681-44EAC35E6DD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1967</Characters>
  <Application>Microsoft Office Word</Application>
  <DocSecurity>0</DocSecurity>
  <Lines>66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Roszyk Marek</dc:creator>
  <cp:keywords/>
  <dc:description/>
  <cp:lastModifiedBy>Jacoszek Urszula</cp:lastModifiedBy>
  <cp:revision>4</cp:revision>
  <cp:lastPrinted>2023-04-06T10:20:00Z</cp:lastPrinted>
  <dcterms:created xsi:type="dcterms:W3CDTF">2023-01-09T09:42:00Z</dcterms:created>
  <dcterms:modified xsi:type="dcterms:W3CDTF">2026-04-15T10:17:00Z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d9097852-cf09-4b62-9dca-c8f71d1b578f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Roszyk Marek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0ZB/LxqClGvzZ3YDxRvISPJHcS+wpeYy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10.80.60.7</vt:lpwstr>
  </property>
</Properties>
</file>